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B67" w:rsidRPr="00CB5B67" w:rsidRDefault="00CB5B67" w:rsidP="00CB5B67">
      <w:pPr>
        <w:shd w:val="clear" w:color="auto" w:fill="FFFFFF"/>
        <w:spacing w:after="0" w:line="480" w:lineRule="auto"/>
        <w:jc w:val="both"/>
        <w:rPr>
          <w:rFonts w:ascii="Tahoma" w:eastAsia="Times New Roman" w:hAnsi="Tahoma" w:cs="Tahoma"/>
          <w:b/>
          <w:bCs/>
          <w:color w:val="943E19"/>
          <w:sz w:val="30"/>
          <w:szCs w:val="30"/>
        </w:rPr>
      </w:pPr>
      <w:r w:rsidRPr="00CB5B67">
        <w:rPr>
          <w:rFonts w:ascii="Tahoma" w:eastAsia="Times New Roman" w:hAnsi="Tahoma" w:cs="Tahoma"/>
          <w:b/>
          <w:bCs/>
          <w:color w:val="943E19"/>
          <w:sz w:val="30"/>
          <w:szCs w:val="30"/>
        </w:rPr>
        <w:t xml:space="preserve">How can we prepare for </w:t>
      </w:r>
      <w:proofErr w:type="spellStart"/>
      <w:r w:rsidRPr="00CB5B67">
        <w:rPr>
          <w:rFonts w:ascii="Tahoma" w:eastAsia="Times New Roman" w:hAnsi="Tahoma" w:cs="Tahoma"/>
          <w:b/>
          <w:bCs/>
          <w:color w:val="943E19"/>
          <w:sz w:val="30"/>
          <w:szCs w:val="30"/>
        </w:rPr>
        <w:t>Ramadaan</w:t>
      </w:r>
      <w:proofErr w:type="spellEnd"/>
      <w:r w:rsidRPr="00CB5B67">
        <w:rPr>
          <w:rFonts w:ascii="Tahoma" w:eastAsia="Times New Roman" w:hAnsi="Tahoma" w:cs="Tahoma"/>
          <w:b/>
          <w:bCs/>
          <w:color w:val="943E19"/>
          <w:sz w:val="30"/>
          <w:szCs w:val="30"/>
        </w:rPr>
        <w:t>? What are the best deeds in this blessed month?.</w:t>
      </w:r>
    </w:p>
    <w:p w:rsidR="00CB5B67" w:rsidRPr="00CB5B67" w:rsidRDefault="00CB5B67" w:rsidP="00CB5B67">
      <w:pPr>
        <w:shd w:val="clear" w:color="auto" w:fill="FFFFFF"/>
        <w:spacing w:after="0" w:line="480" w:lineRule="auto"/>
        <w:jc w:val="both"/>
        <w:rPr>
          <w:rFonts w:ascii="Times New Roman" w:eastAsia="Times New Roman" w:hAnsi="Times New Roman" w:cs="Times New Roman"/>
          <w:color w:val="7C691B"/>
          <w:sz w:val="24"/>
          <w:szCs w:val="24"/>
        </w:rPr>
      </w:pPr>
      <w:r w:rsidRPr="00CB5B67">
        <w:rPr>
          <w:rFonts w:ascii="Tahoma" w:eastAsia="Times New Roman" w:hAnsi="Tahoma" w:cs="Tahoma"/>
          <w:b/>
          <w:bCs/>
          <w:color w:val="7C691B"/>
          <w:sz w:val="30"/>
        </w:rPr>
        <w:t xml:space="preserve">Praise be to </w:t>
      </w:r>
      <w:proofErr w:type="spellStart"/>
      <w:r w:rsidRPr="00CB5B67">
        <w:rPr>
          <w:rFonts w:ascii="Tahoma" w:eastAsia="Times New Roman" w:hAnsi="Tahoma" w:cs="Tahoma"/>
          <w:b/>
          <w:bCs/>
          <w:color w:val="7C691B"/>
          <w:sz w:val="30"/>
        </w:rPr>
        <w:t>Allaah</w:t>
      </w:r>
      <w:proofErr w:type="spellEnd"/>
      <w:r w:rsidRPr="00CB5B67">
        <w:rPr>
          <w:rFonts w:ascii="Tahoma" w:eastAsia="Times New Roman" w:hAnsi="Tahoma" w:cs="Tahoma"/>
          <w:b/>
          <w:bCs/>
          <w:color w:val="7C691B"/>
          <w:sz w:val="30"/>
        </w:rPr>
        <w:t>.</w:t>
      </w:r>
    </w:p>
    <w:p w:rsidR="00CB5B67" w:rsidRPr="00CB5B67" w:rsidRDefault="00CB5B67" w:rsidP="00CB5B67">
      <w:pPr>
        <w:shd w:val="clear" w:color="auto" w:fill="FFFFFF"/>
        <w:spacing w:after="215" w:line="480" w:lineRule="auto"/>
        <w:jc w:val="both"/>
        <w:rPr>
          <w:rFonts w:ascii="Times New Roman" w:eastAsia="Times New Roman" w:hAnsi="Times New Roman" w:cs="Times New Roman"/>
          <w:sz w:val="24"/>
          <w:szCs w:val="24"/>
        </w:rPr>
      </w:pPr>
      <w:r w:rsidRPr="00CB5B67">
        <w:rPr>
          <w:rFonts w:ascii="Tahoma" w:eastAsia="Times New Roman" w:hAnsi="Tahoma" w:cs="Tahoma"/>
          <w:b/>
          <w:bCs/>
          <w:color w:val="7C691B"/>
          <w:sz w:val="30"/>
          <w:szCs w:val="30"/>
        </w:rPr>
        <w:t>Firstly: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You have done well to ask this question, because you have asked how to prepare for the month of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Many people misunderstand the true nature of fasting, and they make it an occasion for eating and drinking, making special sweets and staying up late at night and watching shows on satellite TV. They make preparations for that long before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lest they miss out on some food or prices go up. They prepare by buying food, preparing drinks and looking at the satellite TV guide so they can choose which shows to follow and which to ignore. They are truly unaware of the real nature of fasting in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they take worship and piety out of the month and make it just for their bellies and their eyes.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lastRenderedPageBreak/>
        <w:t>Secondly: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Others are aware of the real nature of fasting in the month of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so they start to prepare from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and some of them even start before that. Among the best ways of preparing for the month of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are: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1 –Sincere repentance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This is obligatory at all times, but because of the approach of a great and blessed month, it is even more important to hasten to repent from sins between you and your Lord, and between you and other people by giving them their rights, so that when the blessed month begins you may busy yourself with acts of worship with a clean heart and peace of mind.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says (interpretation of the meaning):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i/>
          <w:iCs/>
          <w:color w:val="7C691B"/>
          <w:sz w:val="30"/>
          <w:szCs w:val="30"/>
        </w:rPr>
        <w:t xml:space="preserve">“And all of you beg </w:t>
      </w:r>
      <w:proofErr w:type="spellStart"/>
      <w:r w:rsidRPr="00CB5B67">
        <w:rPr>
          <w:rFonts w:ascii="Tahoma" w:eastAsia="Times New Roman" w:hAnsi="Tahoma" w:cs="Tahoma"/>
          <w:b/>
          <w:bCs/>
          <w:i/>
          <w:iCs/>
          <w:color w:val="7C691B"/>
          <w:sz w:val="30"/>
          <w:szCs w:val="30"/>
        </w:rPr>
        <w:t>Allaah</w:t>
      </w:r>
      <w:proofErr w:type="spellEnd"/>
      <w:r w:rsidRPr="00CB5B67">
        <w:rPr>
          <w:rFonts w:ascii="Tahoma" w:eastAsia="Times New Roman" w:hAnsi="Tahoma" w:cs="Tahoma"/>
          <w:b/>
          <w:bCs/>
          <w:i/>
          <w:iCs/>
          <w:color w:val="7C691B"/>
          <w:sz w:val="30"/>
          <w:szCs w:val="30"/>
        </w:rPr>
        <w:t xml:space="preserve"> to forgive you all, O believers, that you may be successful”</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i/>
          <w:iCs/>
          <w:color w:val="7C691B"/>
          <w:sz w:val="30"/>
          <w:szCs w:val="30"/>
        </w:rPr>
        <w:t>[al-</w:t>
      </w:r>
      <w:proofErr w:type="spellStart"/>
      <w:r w:rsidRPr="00CB5B67">
        <w:rPr>
          <w:rFonts w:ascii="Tahoma" w:eastAsia="Times New Roman" w:hAnsi="Tahoma" w:cs="Tahoma"/>
          <w:b/>
          <w:bCs/>
          <w:i/>
          <w:iCs/>
          <w:color w:val="7C691B"/>
          <w:sz w:val="30"/>
          <w:szCs w:val="30"/>
        </w:rPr>
        <w:t>Noor</w:t>
      </w:r>
      <w:proofErr w:type="spellEnd"/>
      <w:r w:rsidRPr="00CB5B67">
        <w:rPr>
          <w:rFonts w:ascii="Tahoma" w:eastAsia="Times New Roman" w:hAnsi="Tahoma" w:cs="Tahoma"/>
          <w:b/>
          <w:bCs/>
          <w:i/>
          <w:iCs/>
          <w:color w:val="7C691B"/>
          <w:sz w:val="30"/>
          <w:szCs w:val="30"/>
        </w:rPr>
        <w:t xml:space="preserve"> 24:31]</w:t>
      </w:r>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lastRenderedPageBreak/>
        <w:t>It was narrated from al-</w:t>
      </w:r>
      <w:proofErr w:type="spellStart"/>
      <w:r w:rsidRPr="00CB5B67">
        <w:rPr>
          <w:rFonts w:ascii="Tahoma" w:eastAsia="Times New Roman" w:hAnsi="Tahoma" w:cs="Tahoma"/>
          <w:b/>
          <w:bCs/>
          <w:color w:val="7C691B"/>
          <w:sz w:val="30"/>
          <w:szCs w:val="30"/>
        </w:rPr>
        <w:t>Agharr</w:t>
      </w:r>
      <w:proofErr w:type="spellEnd"/>
      <w:r w:rsidRPr="00CB5B67">
        <w:rPr>
          <w:rFonts w:ascii="Tahoma" w:eastAsia="Times New Roman" w:hAnsi="Tahoma" w:cs="Tahoma"/>
          <w:b/>
          <w:bCs/>
          <w:color w:val="7C691B"/>
          <w:sz w:val="30"/>
          <w:szCs w:val="30"/>
        </w:rPr>
        <w:t xml:space="preserve"> </w:t>
      </w:r>
      <w:proofErr w:type="spellStart"/>
      <w:r w:rsidRPr="00CB5B67">
        <w:rPr>
          <w:rFonts w:ascii="Tahoma" w:eastAsia="Times New Roman" w:hAnsi="Tahoma" w:cs="Tahoma"/>
          <w:b/>
          <w:bCs/>
          <w:color w:val="7C691B"/>
          <w:sz w:val="30"/>
          <w:szCs w:val="30"/>
        </w:rPr>
        <w:t>ibn</w:t>
      </w:r>
      <w:proofErr w:type="spellEnd"/>
      <w:r w:rsidRPr="00CB5B67">
        <w:rPr>
          <w:rFonts w:ascii="Tahoma" w:eastAsia="Times New Roman" w:hAnsi="Tahoma" w:cs="Tahoma"/>
          <w:b/>
          <w:bCs/>
          <w:color w:val="7C691B"/>
          <w:sz w:val="30"/>
          <w:szCs w:val="30"/>
        </w:rPr>
        <w:t xml:space="preserve"> </w:t>
      </w:r>
      <w:proofErr w:type="spellStart"/>
      <w:r w:rsidRPr="00CB5B67">
        <w:rPr>
          <w:rFonts w:ascii="Tahoma" w:eastAsia="Times New Roman" w:hAnsi="Tahoma" w:cs="Tahoma"/>
          <w:b/>
          <w:bCs/>
          <w:color w:val="7C691B"/>
          <w:sz w:val="30"/>
          <w:szCs w:val="30"/>
        </w:rPr>
        <w:t>Yasaar</w:t>
      </w:r>
      <w:proofErr w:type="spellEnd"/>
      <w:r w:rsidRPr="00CB5B67">
        <w:rPr>
          <w:rFonts w:ascii="Tahoma" w:eastAsia="Times New Roman" w:hAnsi="Tahoma" w:cs="Tahoma"/>
          <w:b/>
          <w:bCs/>
          <w:color w:val="7C691B"/>
          <w:sz w:val="30"/>
          <w:szCs w:val="30"/>
        </w:rPr>
        <w:t xml:space="preserve"> (may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be pleased with him) that the Prophet (peace and blessings of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be upon him) said: “O people, repent to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for I repent to Him one hundred times each day.” Narrated by Muslim (2702).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2 –</w:t>
      </w:r>
      <w:proofErr w:type="spellStart"/>
      <w:r w:rsidRPr="00CB5B67">
        <w:rPr>
          <w:rFonts w:ascii="Tahoma" w:eastAsia="Times New Roman" w:hAnsi="Tahoma" w:cs="Tahoma"/>
          <w:b/>
          <w:bCs/>
          <w:color w:val="7C691B"/>
          <w:sz w:val="30"/>
          <w:szCs w:val="30"/>
        </w:rPr>
        <w:t>Du’aa</w:t>
      </w:r>
      <w:proofErr w:type="spellEnd"/>
      <w:r w:rsidRPr="00CB5B67">
        <w:rPr>
          <w:rFonts w:ascii="Tahoma" w:eastAsia="Times New Roman" w:hAnsi="Tahoma" w:cs="Tahoma"/>
          <w:b/>
          <w:bCs/>
          <w:color w:val="7C691B"/>
          <w:sz w:val="30"/>
          <w:szCs w:val="30"/>
        </w:rPr>
        <w:t>’ (supplication)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It was narrated from some of the </w:t>
      </w:r>
      <w:proofErr w:type="spellStart"/>
      <w:r w:rsidRPr="00CB5B67">
        <w:rPr>
          <w:rFonts w:ascii="Tahoma" w:eastAsia="Times New Roman" w:hAnsi="Tahoma" w:cs="Tahoma"/>
          <w:b/>
          <w:bCs/>
          <w:color w:val="7C691B"/>
          <w:sz w:val="30"/>
          <w:szCs w:val="30"/>
        </w:rPr>
        <w:t>salaf</w:t>
      </w:r>
      <w:proofErr w:type="spellEnd"/>
      <w:r w:rsidRPr="00CB5B67">
        <w:rPr>
          <w:rFonts w:ascii="Tahoma" w:eastAsia="Times New Roman" w:hAnsi="Tahoma" w:cs="Tahoma"/>
          <w:b/>
          <w:bCs/>
          <w:color w:val="7C691B"/>
          <w:sz w:val="30"/>
          <w:szCs w:val="30"/>
        </w:rPr>
        <w:t xml:space="preserve"> that they used to pray to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for six months that they would live until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then they would pray for five months afterwards that He would accept it from them.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The Muslim should ask his Lord to let him live until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with a strong religious commitment and good physical health, and he should ask Him to help him obey Him during the month, and ask Him to accept his good deeds from Him.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3 – Rejoicing at the approach of the blessed month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lastRenderedPageBreak/>
        <w:t xml:space="preserve">The arrival of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is one of the great blessings that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bestows upon His Muslim slave, because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is one of the occasions of good in which the gates of Paradise are opened and the gates of Hell are closed. It is the month of the </w:t>
      </w:r>
      <w:proofErr w:type="spellStart"/>
      <w:r w:rsidRPr="00CB5B67">
        <w:rPr>
          <w:rFonts w:ascii="Tahoma" w:eastAsia="Times New Roman" w:hAnsi="Tahoma" w:cs="Tahoma"/>
          <w:b/>
          <w:bCs/>
          <w:color w:val="7C691B"/>
          <w:sz w:val="30"/>
          <w:szCs w:val="30"/>
        </w:rPr>
        <w:t>Qur’aan</w:t>
      </w:r>
      <w:proofErr w:type="spellEnd"/>
      <w:r w:rsidRPr="00CB5B67">
        <w:rPr>
          <w:rFonts w:ascii="Tahoma" w:eastAsia="Times New Roman" w:hAnsi="Tahoma" w:cs="Tahoma"/>
          <w:b/>
          <w:bCs/>
          <w:color w:val="7C691B"/>
          <w:sz w:val="30"/>
          <w:szCs w:val="30"/>
        </w:rPr>
        <w:t xml:space="preserve"> and of decisive battles in the history of our religion.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says (interpretation of the meaning):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i/>
          <w:iCs/>
          <w:color w:val="7C691B"/>
          <w:sz w:val="30"/>
          <w:szCs w:val="30"/>
        </w:rPr>
        <w:t xml:space="preserve">“Say: ‘In the Bounty of </w:t>
      </w:r>
      <w:proofErr w:type="spellStart"/>
      <w:r w:rsidRPr="00CB5B67">
        <w:rPr>
          <w:rFonts w:ascii="Tahoma" w:eastAsia="Times New Roman" w:hAnsi="Tahoma" w:cs="Tahoma"/>
          <w:b/>
          <w:bCs/>
          <w:i/>
          <w:iCs/>
          <w:color w:val="7C691B"/>
          <w:sz w:val="30"/>
          <w:szCs w:val="30"/>
        </w:rPr>
        <w:t>Allaah</w:t>
      </w:r>
      <w:proofErr w:type="spellEnd"/>
      <w:r w:rsidRPr="00CB5B67">
        <w:rPr>
          <w:rFonts w:ascii="Tahoma" w:eastAsia="Times New Roman" w:hAnsi="Tahoma" w:cs="Tahoma"/>
          <w:b/>
          <w:bCs/>
          <w:i/>
          <w:iCs/>
          <w:color w:val="7C691B"/>
          <w:sz w:val="30"/>
          <w:szCs w:val="30"/>
        </w:rPr>
        <w:t xml:space="preserve">, and in His Mercy (i.e. Islam and the </w:t>
      </w:r>
      <w:proofErr w:type="spellStart"/>
      <w:r w:rsidRPr="00CB5B67">
        <w:rPr>
          <w:rFonts w:ascii="Tahoma" w:eastAsia="Times New Roman" w:hAnsi="Tahoma" w:cs="Tahoma"/>
          <w:b/>
          <w:bCs/>
          <w:i/>
          <w:iCs/>
          <w:color w:val="7C691B"/>
          <w:sz w:val="30"/>
          <w:szCs w:val="30"/>
        </w:rPr>
        <w:t>Qur’aan</w:t>
      </w:r>
      <w:proofErr w:type="spellEnd"/>
      <w:r w:rsidRPr="00CB5B67">
        <w:rPr>
          <w:rFonts w:ascii="Tahoma" w:eastAsia="Times New Roman" w:hAnsi="Tahoma" w:cs="Tahoma"/>
          <w:b/>
          <w:bCs/>
          <w:i/>
          <w:iCs/>
          <w:color w:val="7C691B"/>
          <w:sz w:val="30"/>
          <w:szCs w:val="30"/>
        </w:rPr>
        <w:t>); —therein let them rejoice.’ That is better than what (the wealth) they amass”</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i/>
          <w:iCs/>
          <w:color w:val="7C691B"/>
          <w:sz w:val="30"/>
          <w:szCs w:val="30"/>
        </w:rPr>
        <w:t>[</w:t>
      </w:r>
      <w:proofErr w:type="spellStart"/>
      <w:r w:rsidRPr="00CB5B67">
        <w:rPr>
          <w:rFonts w:ascii="Tahoma" w:eastAsia="Times New Roman" w:hAnsi="Tahoma" w:cs="Tahoma"/>
          <w:b/>
          <w:bCs/>
          <w:i/>
          <w:iCs/>
          <w:color w:val="7C691B"/>
          <w:sz w:val="30"/>
          <w:szCs w:val="30"/>
        </w:rPr>
        <w:t>Yoonus</w:t>
      </w:r>
      <w:proofErr w:type="spellEnd"/>
      <w:r w:rsidRPr="00CB5B67">
        <w:rPr>
          <w:rFonts w:ascii="Tahoma" w:eastAsia="Times New Roman" w:hAnsi="Tahoma" w:cs="Tahoma"/>
          <w:b/>
          <w:bCs/>
          <w:i/>
          <w:iCs/>
          <w:color w:val="7C691B"/>
          <w:sz w:val="30"/>
          <w:szCs w:val="30"/>
        </w:rPr>
        <w:t xml:space="preserve"> 10:58]</w:t>
      </w:r>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4 – Discharging the duty of any outstanding obligatory fasts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It was narrated that Abu </w:t>
      </w:r>
      <w:proofErr w:type="spellStart"/>
      <w:r w:rsidRPr="00CB5B67">
        <w:rPr>
          <w:rFonts w:ascii="Tahoma" w:eastAsia="Times New Roman" w:hAnsi="Tahoma" w:cs="Tahoma"/>
          <w:b/>
          <w:bCs/>
          <w:color w:val="7C691B"/>
          <w:sz w:val="30"/>
          <w:szCs w:val="30"/>
        </w:rPr>
        <w:t>Salamah</w:t>
      </w:r>
      <w:proofErr w:type="spellEnd"/>
      <w:r w:rsidRPr="00CB5B67">
        <w:rPr>
          <w:rFonts w:ascii="Tahoma" w:eastAsia="Times New Roman" w:hAnsi="Tahoma" w:cs="Tahoma"/>
          <w:b/>
          <w:bCs/>
          <w:color w:val="7C691B"/>
          <w:sz w:val="30"/>
          <w:szCs w:val="30"/>
        </w:rPr>
        <w:t xml:space="preserve"> said: I heard ‘</w:t>
      </w:r>
      <w:proofErr w:type="spellStart"/>
      <w:r w:rsidRPr="00CB5B67">
        <w:rPr>
          <w:rFonts w:ascii="Tahoma" w:eastAsia="Times New Roman" w:hAnsi="Tahoma" w:cs="Tahoma"/>
          <w:b/>
          <w:bCs/>
          <w:color w:val="7C691B"/>
          <w:sz w:val="30"/>
          <w:szCs w:val="30"/>
        </w:rPr>
        <w:t>Aa’ishah</w:t>
      </w:r>
      <w:proofErr w:type="spellEnd"/>
      <w:r w:rsidRPr="00CB5B67">
        <w:rPr>
          <w:rFonts w:ascii="Tahoma" w:eastAsia="Times New Roman" w:hAnsi="Tahoma" w:cs="Tahoma"/>
          <w:b/>
          <w:bCs/>
          <w:color w:val="7C691B"/>
          <w:sz w:val="30"/>
          <w:szCs w:val="30"/>
        </w:rPr>
        <w:t xml:space="preserve"> (may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be pleased with her) say: I would owe fasts from the previous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and I would not be able to make them up except in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lastRenderedPageBreak/>
        <w:t>Narrated by al-</w:t>
      </w:r>
      <w:proofErr w:type="spellStart"/>
      <w:r w:rsidRPr="00CB5B67">
        <w:rPr>
          <w:rFonts w:ascii="Tahoma" w:eastAsia="Times New Roman" w:hAnsi="Tahoma" w:cs="Tahoma"/>
          <w:b/>
          <w:bCs/>
          <w:color w:val="7C691B"/>
          <w:sz w:val="30"/>
          <w:szCs w:val="30"/>
        </w:rPr>
        <w:t>Bukhaari</w:t>
      </w:r>
      <w:proofErr w:type="spellEnd"/>
      <w:r w:rsidRPr="00CB5B67">
        <w:rPr>
          <w:rFonts w:ascii="Tahoma" w:eastAsia="Times New Roman" w:hAnsi="Tahoma" w:cs="Tahoma"/>
          <w:b/>
          <w:bCs/>
          <w:color w:val="7C691B"/>
          <w:sz w:val="30"/>
          <w:szCs w:val="30"/>
        </w:rPr>
        <w:t xml:space="preserve"> (1849) and Muslim (1146).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Al-</w:t>
      </w:r>
      <w:proofErr w:type="spellStart"/>
      <w:r w:rsidRPr="00CB5B67">
        <w:rPr>
          <w:rFonts w:ascii="Tahoma" w:eastAsia="Times New Roman" w:hAnsi="Tahoma" w:cs="Tahoma"/>
          <w:b/>
          <w:bCs/>
          <w:color w:val="7C691B"/>
          <w:sz w:val="30"/>
          <w:szCs w:val="30"/>
        </w:rPr>
        <w:t>Haafiz</w:t>
      </w:r>
      <w:proofErr w:type="spellEnd"/>
      <w:r w:rsidRPr="00CB5B67">
        <w:rPr>
          <w:rFonts w:ascii="Tahoma" w:eastAsia="Times New Roman" w:hAnsi="Tahoma" w:cs="Tahoma"/>
          <w:b/>
          <w:bCs/>
          <w:color w:val="7C691B"/>
          <w:sz w:val="30"/>
          <w:szCs w:val="30"/>
        </w:rPr>
        <w:t xml:space="preserve"> </w:t>
      </w:r>
      <w:proofErr w:type="spellStart"/>
      <w:r w:rsidRPr="00CB5B67">
        <w:rPr>
          <w:rFonts w:ascii="Tahoma" w:eastAsia="Times New Roman" w:hAnsi="Tahoma" w:cs="Tahoma"/>
          <w:b/>
          <w:bCs/>
          <w:color w:val="7C691B"/>
          <w:sz w:val="30"/>
          <w:szCs w:val="30"/>
        </w:rPr>
        <w:t>Ibn</w:t>
      </w:r>
      <w:proofErr w:type="spellEnd"/>
      <w:r w:rsidRPr="00CB5B67">
        <w:rPr>
          <w:rFonts w:ascii="Tahoma" w:eastAsia="Times New Roman" w:hAnsi="Tahoma" w:cs="Tahoma"/>
          <w:b/>
          <w:bCs/>
          <w:color w:val="7C691B"/>
          <w:sz w:val="30"/>
          <w:szCs w:val="30"/>
        </w:rPr>
        <w:t xml:space="preserve"> </w:t>
      </w:r>
      <w:proofErr w:type="spellStart"/>
      <w:r w:rsidRPr="00CB5B67">
        <w:rPr>
          <w:rFonts w:ascii="Tahoma" w:eastAsia="Times New Roman" w:hAnsi="Tahoma" w:cs="Tahoma"/>
          <w:b/>
          <w:bCs/>
          <w:color w:val="7C691B"/>
          <w:sz w:val="30"/>
          <w:szCs w:val="30"/>
        </w:rPr>
        <w:t>Hajar</w:t>
      </w:r>
      <w:proofErr w:type="spellEnd"/>
      <w:r w:rsidRPr="00CB5B67">
        <w:rPr>
          <w:rFonts w:ascii="Tahoma" w:eastAsia="Times New Roman" w:hAnsi="Tahoma" w:cs="Tahoma"/>
          <w:b/>
          <w:bCs/>
          <w:color w:val="7C691B"/>
          <w:sz w:val="30"/>
          <w:szCs w:val="30"/>
        </w:rPr>
        <w:t xml:space="preserve"> (may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have mercy on him) said: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From her keenness to do that in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it may be understood that it is not permissible to delay making them up until another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begins.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proofErr w:type="spellStart"/>
      <w:r w:rsidRPr="00CB5B67">
        <w:rPr>
          <w:rFonts w:ascii="Tahoma" w:eastAsia="Times New Roman" w:hAnsi="Tahoma" w:cs="Tahoma"/>
          <w:b/>
          <w:bCs/>
          <w:i/>
          <w:iCs/>
          <w:color w:val="7C691B"/>
          <w:sz w:val="30"/>
          <w:szCs w:val="30"/>
        </w:rPr>
        <w:t>Fath</w:t>
      </w:r>
      <w:proofErr w:type="spellEnd"/>
      <w:r w:rsidRPr="00CB5B67">
        <w:rPr>
          <w:rFonts w:ascii="Tahoma" w:eastAsia="Times New Roman" w:hAnsi="Tahoma" w:cs="Tahoma"/>
          <w:b/>
          <w:bCs/>
          <w:i/>
          <w:iCs/>
          <w:color w:val="7C691B"/>
          <w:sz w:val="30"/>
          <w:szCs w:val="30"/>
        </w:rPr>
        <w:t xml:space="preserve"> al-</w:t>
      </w:r>
      <w:proofErr w:type="spellStart"/>
      <w:r w:rsidRPr="00CB5B67">
        <w:rPr>
          <w:rFonts w:ascii="Tahoma" w:eastAsia="Times New Roman" w:hAnsi="Tahoma" w:cs="Tahoma"/>
          <w:b/>
          <w:bCs/>
          <w:i/>
          <w:iCs/>
          <w:color w:val="7C691B"/>
          <w:sz w:val="30"/>
          <w:szCs w:val="30"/>
        </w:rPr>
        <w:t>Baari</w:t>
      </w:r>
      <w:proofErr w:type="spellEnd"/>
      <w:r w:rsidRPr="00CB5B67">
        <w:rPr>
          <w:rFonts w:ascii="Tahoma" w:eastAsia="Times New Roman" w:hAnsi="Tahoma" w:cs="Tahoma"/>
          <w:b/>
          <w:bCs/>
          <w:color w:val="7C691B"/>
          <w:sz w:val="30"/>
        </w:rPr>
        <w:t> </w:t>
      </w:r>
      <w:r w:rsidRPr="00CB5B67">
        <w:rPr>
          <w:rFonts w:ascii="Tahoma" w:eastAsia="Times New Roman" w:hAnsi="Tahoma" w:cs="Tahoma"/>
          <w:b/>
          <w:bCs/>
          <w:color w:val="7C691B"/>
          <w:sz w:val="30"/>
          <w:szCs w:val="30"/>
        </w:rPr>
        <w:t>(4/191).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5 – Seeking knowledge in order to be able to follow the rulings on fasting and to understand the virtues of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6 – Hastening to complete any tasks that may distract the Muslim from doing acts of worship.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7 – Sitting with one’s family members – wife and children – to tell them of the rulings on fasting and encourage the young ones to fast.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lastRenderedPageBreak/>
        <w:t xml:space="preserve">8 – Preparing some books which can be read at home or given to the imam of the mosque to read to the people during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9 – Fasting some of the month of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in preparation for fasting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It was narrated that ‘</w:t>
      </w:r>
      <w:proofErr w:type="spellStart"/>
      <w:r w:rsidRPr="00CB5B67">
        <w:rPr>
          <w:rFonts w:ascii="Tahoma" w:eastAsia="Times New Roman" w:hAnsi="Tahoma" w:cs="Tahoma"/>
          <w:b/>
          <w:bCs/>
          <w:color w:val="7C691B"/>
          <w:sz w:val="30"/>
          <w:szCs w:val="30"/>
        </w:rPr>
        <w:t>Aa’ishah</w:t>
      </w:r>
      <w:proofErr w:type="spellEnd"/>
      <w:r w:rsidRPr="00CB5B67">
        <w:rPr>
          <w:rFonts w:ascii="Tahoma" w:eastAsia="Times New Roman" w:hAnsi="Tahoma" w:cs="Tahoma"/>
          <w:b/>
          <w:bCs/>
          <w:color w:val="7C691B"/>
          <w:sz w:val="30"/>
          <w:szCs w:val="30"/>
        </w:rPr>
        <w:t xml:space="preserve"> (may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be pleased with her) said: The Messenger of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(peace and blessings of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be upon him) used to fast until we said: He will not break his fast, and he used not to fast until we said: He will not fast. And I never saw the Messenger of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(peace and blessings of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be upon him) complete a month of fasting except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and I never saw him fast more in any month than in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Narrated by al-</w:t>
      </w:r>
      <w:proofErr w:type="spellStart"/>
      <w:r w:rsidRPr="00CB5B67">
        <w:rPr>
          <w:rFonts w:ascii="Tahoma" w:eastAsia="Times New Roman" w:hAnsi="Tahoma" w:cs="Tahoma"/>
          <w:b/>
          <w:bCs/>
          <w:color w:val="7C691B"/>
          <w:sz w:val="30"/>
          <w:szCs w:val="30"/>
        </w:rPr>
        <w:t>Bukhaari</w:t>
      </w:r>
      <w:proofErr w:type="spellEnd"/>
      <w:r w:rsidRPr="00CB5B67">
        <w:rPr>
          <w:rFonts w:ascii="Tahoma" w:eastAsia="Times New Roman" w:hAnsi="Tahoma" w:cs="Tahoma"/>
          <w:b/>
          <w:bCs/>
          <w:color w:val="7C691B"/>
          <w:sz w:val="30"/>
          <w:szCs w:val="30"/>
        </w:rPr>
        <w:t xml:space="preserve"> (1868) and Muslim (1156).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It was narrated that </w:t>
      </w:r>
      <w:proofErr w:type="spellStart"/>
      <w:r w:rsidRPr="00CB5B67">
        <w:rPr>
          <w:rFonts w:ascii="Tahoma" w:eastAsia="Times New Roman" w:hAnsi="Tahoma" w:cs="Tahoma"/>
          <w:b/>
          <w:bCs/>
          <w:color w:val="7C691B"/>
          <w:sz w:val="30"/>
          <w:szCs w:val="30"/>
        </w:rPr>
        <w:t>Usaamah</w:t>
      </w:r>
      <w:proofErr w:type="spellEnd"/>
      <w:r w:rsidRPr="00CB5B67">
        <w:rPr>
          <w:rFonts w:ascii="Tahoma" w:eastAsia="Times New Roman" w:hAnsi="Tahoma" w:cs="Tahoma"/>
          <w:b/>
          <w:bCs/>
          <w:color w:val="7C691B"/>
          <w:sz w:val="30"/>
          <w:szCs w:val="30"/>
        </w:rPr>
        <w:t xml:space="preserve"> </w:t>
      </w:r>
      <w:proofErr w:type="spellStart"/>
      <w:r w:rsidRPr="00CB5B67">
        <w:rPr>
          <w:rFonts w:ascii="Tahoma" w:eastAsia="Times New Roman" w:hAnsi="Tahoma" w:cs="Tahoma"/>
          <w:b/>
          <w:bCs/>
          <w:color w:val="7C691B"/>
          <w:sz w:val="30"/>
          <w:szCs w:val="30"/>
        </w:rPr>
        <w:t>ibn</w:t>
      </w:r>
      <w:proofErr w:type="spellEnd"/>
      <w:r w:rsidRPr="00CB5B67">
        <w:rPr>
          <w:rFonts w:ascii="Tahoma" w:eastAsia="Times New Roman" w:hAnsi="Tahoma" w:cs="Tahoma"/>
          <w:b/>
          <w:bCs/>
          <w:color w:val="7C691B"/>
          <w:sz w:val="30"/>
          <w:szCs w:val="30"/>
        </w:rPr>
        <w:t xml:space="preserve"> </w:t>
      </w:r>
      <w:proofErr w:type="spellStart"/>
      <w:r w:rsidRPr="00CB5B67">
        <w:rPr>
          <w:rFonts w:ascii="Tahoma" w:eastAsia="Times New Roman" w:hAnsi="Tahoma" w:cs="Tahoma"/>
          <w:b/>
          <w:bCs/>
          <w:color w:val="7C691B"/>
          <w:sz w:val="30"/>
          <w:szCs w:val="30"/>
        </w:rPr>
        <w:t>Zayd</w:t>
      </w:r>
      <w:proofErr w:type="spellEnd"/>
      <w:r w:rsidRPr="00CB5B67">
        <w:rPr>
          <w:rFonts w:ascii="Tahoma" w:eastAsia="Times New Roman" w:hAnsi="Tahoma" w:cs="Tahoma"/>
          <w:b/>
          <w:bCs/>
          <w:color w:val="7C691B"/>
          <w:sz w:val="30"/>
          <w:szCs w:val="30"/>
        </w:rPr>
        <w:t xml:space="preserve"> said: I said: O Messenger of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I do not see you fasting in any month as you fast in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He said: “That is a month that people </w:t>
      </w:r>
      <w:r w:rsidRPr="00CB5B67">
        <w:rPr>
          <w:rFonts w:ascii="Tahoma" w:eastAsia="Times New Roman" w:hAnsi="Tahoma" w:cs="Tahoma"/>
          <w:b/>
          <w:bCs/>
          <w:color w:val="7C691B"/>
          <w:sz w:val="30"/>
          <w:szCs w:val="30"/>
        </w:rPr>
        <w:lastRenderedPageBreak/>
        <w:t xml:space="preserve">neglect between Rajab and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but it is a month in which people’s deeds are taken up to the Lord of the Worlds and I would like my deeds to be taken up when I am fasting.”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Narrated by al-</w:t>
      </w:r>
      <w:proofErr w:type="spellStart"/>
      <w:r w:rsidRPr="00CB5B67">
        <w:rPr>
          <w:rFonts w:ascii="Tahoma" w:eastAsia="Times New Roman" w:hAnsi="Tahoma" w:cs="Tahoma"/>
          <w:b/>
          <w:bCs/>
          <w:color w:val="7C691B"/>
          <w:sz w:val="30"/>
          <w:szCs w:val="30"/>
        </w:rPr>
        <w:t>Nasaa’i</w:t>
      </w:r>
      <w:proofErr w:type="spellEnd"/>
      <w:r w:rsidRPr="00CB5B67">
        <w:rPr>
          <w:rFonts w:ascii="Tahoma" w:eastAsia="Times New Roman" w:hAnsi="Tahoma" w:cs="Tahoma"/>
          <w:b/>
          <w:bCs/>
          <w:color w:val="7C691B"/>
          <w:sz w:val="30"/>
          <w:szCs w:val="30"/>
        </w:rPr>
        <w:t xml:space="preserve"> (2357); classed as </w:t>
      </w:r>
      <w:proofErr w:type="spellStart"/>
      <w:r w:rsidRPr="00CB5B67">
        <w:rPr>
          <w:rFonts w:ascii="Tahoma" w:eastAsia="Times New Roman" w:hAnsi="Tahoma" w:cs="Tahoma"/>
          <w:b/>
          <w:bCs/>
          <w:color w:val="7C691B"/>
          <w:sz w:val="30"/>
          <w:szCs w:val="30"/>
        </w:rPr>
        <w:t>hasan</w:t>
      </w:r>
      <w:proofErr w:type="spellEnd"/>
      <w:r w:rsidRPr="00CB5B67">
        <w:rPr>
          <w:rFonts w:ascii="Tahoma" w:eastAsia="Times New Roman" w:hAnsi="Tahoma" w:cs="Tahoma"/>
          <w:b/>
          <w:bCs/>
          <w:color w:val="7C691B"/>
          <w:sz w:val="30"/>
          <w:szCs w:val="30"/>
        </w:rPr>
        <w:t xml:space="preserve"> by al-</w:t>
      </w:r>
      <w:proofErr w:type="spellStart"/>
      <w:r w:rsidRPr="00CB5B67">
        <w:rPr>
          <w:rFonts w:ascii="Tahoma" w:eastAsia="Times New Roman" w:hAnsi="Tahoma" w:cs="Tahoma"/>
          <w:b/>
          <w:bCs/>
          <w:color w:val="7C691B"/>
          <w:sz w:val="30"/>
          <w:szCs w:val="30"/>
        </w:rPr>
        <w:t>Albaani</w:t>
      </w:r>
      <w:proofErr w:type="spellEnd"/>
      <w:r w:rsidRPr="00CB5B67">
        <w:rPr>
          <w:rFonts w:ascii="Tahoma" w:eastAsia="Times New Roman" w:hAnsi="Tahoma" w:cs="Tahoma"/>
          <w:b/>
          <w:bCs/>
          <w:color w:val="7C691B"/>
          <w:sz w:val="30"/>
          <w:szCs w:val="30"/>
        </w:rPr>
        <w:t xml:space="preserve"> in</w:t>
      </w:r>
      <w:r w:rsidRPr="00CB5B67">
        <w:rPr>
          <w:rFonts w:ascii="Tahoma" w:eastAsia="Times New Roman" w:hAnsi="Tahoma" w:cs="Tahoma"/>
          <w:b/>
          <w:bCs/>
          <w:color w:val="7C691B"/>
          <w:sz w:val="30"/>
        </w:rPr>
        <w:t> </w:t>
      </w:r>
      <w:proofErr w:type="spellStart"/>
      <w:r w:rsidRPr="00CB5B67">
        <w:rPr>
          <w:rFonts w:ascii="Tahoma" w:eastAsia="Times New Roman" w:hAnsi="Tahoma" w:cs="Tahoma"/>
          <w:b/>
          <w:bCs/>
          <w:i/>
          <w:iCs/>
          <w:color w:val="7C691B"/>
          <w:sz w:val="30"/>
          <w:szCs w:val="30"/>
        </w:rPr>
        <w:t>Saheeh</w:t>
      </w:r>
      <w:proofErr w:type="spellEnd"/>
      <w:r w:rsidRPr="00CB5B67">
        <w:rPr>
          <w:rFonts w:ascii="Tahoma" w:eastAsia="Times New Roman" w:hAnsi="Tahoma" w:cs="Tahoma"/>
          <w:b/>
          <w:bCs/>
          <w:i/>
          <w:iCs/>
          <w:color w:val="7C691B"/>
          <w:sz w:val="30"/>
          <w:szCs w:val="30"/>
        </w:rPr>
        <w:t xml:space="preserve"> al-</w:t>
      </w:r>
      <w:proofErr w:type="spellStart"/>
      <w:r w:rsidRPr="00CB5B67">
        <w:rPr>
          <w:rFonts w:ascii="Tahoma" w:eastAsia="Times New Roman" w:hAnsi="Tahoma" w:cs="Tahoma"/>
          <w:b/>
          <w:bCs/>
          <w:i/>
          <w:iCs/>
          <w:color w:val="7C691B"/>
          <w:sz w:val="30"/>
          <w:szCs w:val="30"/>
        </w:rPr>
        <w:t>Nasaa’i</w:t>
      </w:r>
      <w:proofErr w:type="spellEnd"/>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This </w:t>
      </w:r>
      <w:proofErr w:type="spellStart"/>
      <w:r w:rsidRPr="00CB5B67">
        <w:rPr>
          <w:rFonts w:ascii="Tahoma" w:eastAsia="Times New Roman" w:hAnsi="Tahoma" w:cs="Tahoma"/>
          <w:b/>
          <w:bCs/>
          <w:color w:val="7C691B"/>
          <w:sz w:val="30"/>
          <w:szCs w:val="30"/>
        </w:rPr>
        <w:t>hadeeth</w:t>
      </w:r>
      <w:proofErr w:type="spellEnd"/>
      <w:r w:rsidRPr="00CB5B67">
        <w:rPr>
          <w:rFonts w:ascii="Tahoma" w:eastAsia="Times New Roman" w:hAnsi="Tahoma" w:cs="Tahoma"/>
          <w:b/>
          <w:bCs/>
          <w:color w:val="7C691B"/>
          <w:sz w:val="30"/>
          <w:szCs w:val="30"/>
        </w:rPr>
        <w:t xml:space="preserve"> explains the wisdom behind fasting in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which is that it is a month in which deeds are taken up (to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Some of the scholars mentioned another reason, which is that this fasting is like </w:t>
      </w:r>
      <w:proofErr w:type="spellStart"/>
      <w:r w:rsidRPr="00CB5B67">
        <w:rPr>
          <w:rFonts w:ascii="Tahoma" w:eastAsia="Times New Roman" w:hAnsi="Tahoma" w:cs="Tahoma"/>
          <w:b/>
          <w:bCs/>
          <w:color w:val="7C691B"/>
          <w:sz w:val="30"/>
          <w:szCs w:val="30"/>
        </w:rPr>
        <w:t>Sunnah</w:t>
      </w:r>
      <w:proofErr w:type="spellEnd"/>
      <w:r w:rsidRPr="00CB5B67">
        <w:rPr>
          <w:rFonts w:ascii="Tahoma" w:eastAsia="Times New Roman" w:hAnsi="Tahoma" w:cs="Tahoma"/>
          <w:b/>
          <w:bCs/>
          <w:color w:val="7C691B"/>
          <w:sz w:val="30"/>
          <w:szCs w:val="30"/>
        </w:rPr>
        <w:t xml:space="preserve"> prayers offered beforehand in relation to the obligatory prayer; they prepare the soul for performing the obligatory action, and the same may be said of fasting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before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10 – Reading </w:t>
      </w:r>
      <w:proofErr w:type="spellStart"/>
      <w:r w:rsidRPr="00CB5B67">
        <w:rPr>
          <w:rFonts w:ascii="Tahoma" w:eastAsia="Times New Roman" w:hAnsi="Tahoma" w:cs="Tahoma"/>
          <w:b/>
          <w:bCs/>
          <w:color w:val="7C691B"/>
          <w:sz w:val="30"/>
          <w:szCs w:val="30"/>
        </w:rPr>
        <w:t>Qur’aan</w:t>
      </w:r>
      <w:proofErr w:type="spellEnd"/>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proofErr w:type="spellStart"/>
      <w:r w:rsidRPr="00CB5B67">
        <w:rPr>
          <w:rFonts w:ascii="Tahoma" w:eastAsia="Times New Roman" w:hAnsi="Tahoma" w:cs="Tahoma"/>
          <w:b/>
          <w:bCs/>
          <w:color w:val="7C691B"/>
          <w:sz w:val="30"/>
          <w:szCs w:val="30"/>
        </w:rPr>
        <w:t>Salamah</w:t>
      </w:r>
      <w:proofErr w:type="spellEnd"/>
      <w:r w:rsidRPr="00CB5B67">
        <w:rPr>
          <w:rFonts w:ascii="Tahoma" w:eastAsia="Times New Roman" w:hAnsi="Tahoma" w:cs="Tahoma"/>
          <w:b/>
          <w:bCs/>
          <w:color w:val="7C691B"/>
          <w:sz w:val="30"/>
          <w:szCs w:val="30"/>
        </w:rPr>
        <w:t xml:space="preserve"> </w:t>
      </w:r>
      <w:proofErr w:type="spellStart"/>
      <w:r w:rsidRPr="00CB5B67">
        <w:rPr>
          <w:rFonts w:ascii="Tahoma" w:eastAsia="Times New Roman" w:hAnsi="Tahoma" w:cs="Tahoma"/>
          <w:b/>
          <w:bCs/>
          <w:color w:val="7C691B"/>
          <w:sz w:val="30"/>
          <w:szCs w:val="30"/>
        </w:rPr>
        <w:t>ibn</w:t>
      </w:r>
      <w:proofErr w:type="spellEnd"/>
      <w:r w:rsidRPr="00CB5B67">
        <w:rPr>
          <w:rFonts w:ascii="Tahoma" w:eastAsia="Times New Roman" w:hAnsi="Tahoma" w:cs="Tahoma"/>
          <w:b/>
          <w:bCs/>
          <w:color w:val="7C691B"/>
          <w:sz w:val="30"/>
          <w:szCs w:val="30"/>
        </w:rPr>
        <w:t xml:space="preserve"> </w:t>
      </w:r>
      <w:proofErr w:type="spellStart"/>
      <w:r w:rsidRPr="00CB5B67">
        <w:rPr>
          <w:rFonts w:ascii="Tahoma" w:eastAsia="Times New Roman" w:hAnsi="Tahoma" w:cs="Tahoma"/>
          <w:b/>
          <w:bCs/>
          <w:color w:val="7C691B"/>
          <w:sz w:val="30"/>
          <w:szCs w:val="30"/>
        </w:rPr>
        <w:t>Kuhayl</w:t>
      </w:r>
      <w:proofErr w:type="spellEnd"/>
      <w:r w:rsidRPr="00CB5B67">
        <w:rPr>
          <w:rFonts w:ascii="Tahoma" w:eastAsia="Times New Roman" w:hAnsi="Tahoma" w:cs="Tahoma"/>
          <w:b/>
          <w:bCs/>
          <w:color w:val="7C691B"/>
          <w:sz w:val="30"/>
          <w:szCs w:val="30"/>
        </w:rPr>
        <w:t xml:space="preserve"> said: It was said that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was the month of the </w:t>
      </w:r>
      <w:proofErr w:type="spellStart"/>
      <w:r w:rsidRPr="00CB5B67">
        <w:rPr>
          <w:rFonts w:ascii="Tahoma" w:eastAsia="Times New Roman" w:hAnsi="Tahoma" w:cs="Tahoma"/>
          <w:b/>
          <w:bCs/>
          <w:color w:val="7C691B"/>
          <w:sz w:val="30"/>
          <w:szCs w:val="30"/>
        </w:rPr>
        <w:t>Qur’aan</w:t>
      </w:r>
      <w:proofErr w:type="spellEnd"/>
      <w:r w:rsidRPr="00CB5B67">
        <w:rPr>
          <w:rFonts w:ascii="Tahoma" w:eastAsia="Times New Roman" w:hAnsi="Tahoma" w:cs="Tahoma"/>
          <w:b/>
          <w:bCs/>
          <w:color w:val="7C691B"/>
          <w:sz w:val="30"/>
          <w:szCs w:val="30"/>
        </w:rPr>
        <w:t xml:space="preserve"> readers.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lastRenderedPageBreak/>
        <w:t xml:space="preserve">When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began, ‘</w:t>
      </w:r>
      <w:proofErr w:type="spellStart"/>
      <w:r w:rsidRPr="00CB5B67">
        <w:rPr>
          <w:rFonts w:ascii="Tahoma" w:eastAsia="Times New Roman" w:hAnsi="Tahoma" w:cs="Tahoma"/>
          <w:b/>
          <w:bCs/>
          <w:color w:val="7C691B"/>
          <w:sz w:val="30"/>
          <w:szCs w:val="30"/>
        </w:rPr>
        <w:t>Amr</w:t>
      </w:r>
      <w:proofErr w:type="spellEnd"/>
      <w:r w:rsidRPr="00CB5B67">
        <w:rPr>
          <w:rFonts w:ascii="Tahoma" w:eastAsia="Times New Roman" w:hAnsi="Tahoma" w:cs="Tahoma"/>
          <w:b/>
          <w:bCs/>
          <w:color w:val="7C691B"/>
          <w:sz w:val="30"/>
          <w:szCs w:val="30"/>
        </w:rPr>
        <w:t xml:space="preserve"> </w:t>
      </w:r>
      <w:proofErr w:type="spellStart"/>
      <w:r w:rsidRPr="00CB5B67">
        <w:rPr>
          <w:rFonts w:ascii="Tahoma" w:eastAsia="Times New Roman" w:hAnsi="Tahoma" w:cs="Tahoma"/>
          <w:b/>
          <w:bCs/>
          <w:color w:val="7C691B"/>
          <w:sz w:val="30"/>
          <w:szCs w:val="30"/>
        </w:rPr>
        <w:t>ibn</w:t>
      </w:r>
      <w:proofErr w:type="spellEnd"/>
      <w:r w:rsidRPr="00CB5B67">
        <w:rPr>
          <w:rFonts w:ascii="Tahoma" w:eastAsia="Times New Roman" w:hAnsi="Tahoma" w:cs="Tahoma"/>
          <w:b/>
          <w:bCs/>
          <w:color w:val="7C691B"/>
          <w:sz w:val="30"/>
          <w:szCs w:val="30"/>
        </w:rPr>
        <w:t xml:space="preserve"> </w:t>
      </w:r>
      <w:proofErr w:type="spellStart"/>
      <w:r w:rsidRPr="00CB5B67">
        <w:rPr>
          <w:rFonts w:ascii="Tahoma" w:eastAsia="Times New Roman" w:hAnsi="Tahoma" w:cs="Tahoma"/>
          <w:b/>
          <w:bCs/>
          <w:color w:val="7C691B"/>
          <w:sz w:val="30"/>
          <w:szCs w:val="30"/>
        </w:rPr>
        <w:t>Qays</w:t>
      </w:r>
      <w:proofErr w:type="spellEnd"/>
      <w:r w:rsidRPr="00CB5B67">
        <w:rPr>
          <w:rFonts w:ascii="Tahoma" w:eastAsia="Times New Roman" w:hAnsi="Tahoma" w:cs="Tahoma"/>
          <w:b/>
          <w:bCs/>
          <w:color w:val="7C691B"/>
          <w:sz w:val="30"/>
          <w:szCs w:val="30"/>
        </w:rPr>
        <w:t xml:space="preserve"> would close his shop and free his time for reading </w:t>
      </w:r>
      <w:proofErr w:type="spellStart"/>
      <w:r w:rsidRPr="00CB5B67">
        <w:rPr>
          <w:rFonts w:ascii="Tahoma" w:eastAsia="Times New Roman" w:hAnsi="Tahoma" w:cs="Tahoma"/>
          <w:b/>
          <w:bCs/>
          <w:color w:val="7C691B"/>
          <w:sz w:val="30"/>
          <w:szCs w:val="30"/>
        </w:rPr>
        <w:t>Qur’aan</w:t>
      </w:r>
      <w:proofErr w:type="spellEnd"/>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Abu </w:t>
      </w:r>
      <w:proofErr w:type="spellStart"/>
      <w:r w:rsidRPr="00CB5B67">
        <w:rPr>
          <w:rFonts w:ascii="Tahoma" w:eastAsia="Times New Roman" w:hAnsi="Tahoma" w:cs="Tahoma"/>
          <w:b/>
          <w:bCs/>
          <w:color w:val="7C691B"/>
          <w:sz w:val="30"/>
          <w:szCs w:val="30"/>
        </w:rPr>
        <w:t>Bakr</w:t>
      </w:r>
      <w:proofErr w:type="spellEnd"/>
      <w:r w:rsidRPr="00CB5B67">
        <w:rPr>
          <w:rFonts w:ascii="Tahoma" w:eastAsia="Times New Roman" w:hAnsi="Tahoma" w:cs="Tahoma"/>
          <w:b/>
          <w:bCs/>
          <w:color w:val="7C691B"/>
          <w:sz w:val="30"/>
          <w:szCs w:val="30"/>
        </w:rPr>
        <w:t xml:space="preserve"> al-</w:t>
      </w:r>
      <w:proofErr w:type="spellStart"/>
      <w:r w:rsidRPr="00CB5B67">
        <w:rPr>
          <w:rFonts w:ascii="Tahoma" w:eastAsia="Times New Roman" w:hAnsi="Tahoma" w:cs="Tahoma"/>
          <w:b/>
          <w:bCs/>
          <w:color w:val="7C691B"/>
          <w:sz w:val="30"/>
          <w:szCs w:val="30"/>
        </w:rPr>
        <w:t>Balkhi</w:t>
      </w:r>
      <w:proofErr w:type="spellEnd"/>
      <w:r w:rsidRPr="00CB5B67">
        <w:rPr>
          <w:rFonts w:ascii="Tahoma" w:eastAsia="Times New Roman" w:hAnsi="Tahoma" w:cs="Tahoma"/>
          <w:b/>
          <w:bCs/>
          <w:color w:val="7C691B"/>
          <w:sz w:val="30"/>
          <w:szCs w:val="30"/>
        </w:rPr>
        <w:t xml:space="preserve"> said: The month of Rajab is the month for planting, the month of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is the month of irrigating the crops, and the month of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is the month of harvesting the crops.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He also said: The likeness of the month of Rajab is that of the wind, the likeness of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is that of the clouds and the likeness of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is that of the rain; whoever does not plant and sow in Rajab, and does not irrigate in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how can he reap in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Now Rajab has passed, so what will you do in </w:t>
      </w:r>
      <w:proofErr w:type="spellStart"/>
      <w:r w:rsidRPr="00CB5B67">
        <w:rPr>
          <w:rFonts w:ascii="Tahoma" w:eastAsia="Times New Roman" w:hAnsi="Tahoma" w:cs="Tahoma"/>
          <w:b/>
          <w:bCs/>
          <w:color w:val="7C691B"/>
          <w:sz w:val="30"/>
          <w:szCs w:val="30"/>
        </w:rPr>
        <w:t>Sha’baan</w:t>
      </w:r>
      <w:proofErr w:type="spellEnd"/>
      <w:r w:rsidRPr="00CB5B67">
        <w:rPr>
          <w:rFonts w:ascii="Tahoma" w:eastAsia="Times New Roman" w:hAnsi="Tahoma" w:cs="Tahoma"/>
          <w:b/>
          <w:bCs/>
          <w:color w:val="7C691B"/>
          <w:sz w:val="30"/>
          <w:szCs w:val="30"/>
        </w:rPr>
        <w:t xml:space="preserve"> if you are seeking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xml:space="preserve">? This is how your Prophet and the early generations of the </w:t>
      </w:r>
      <w:proofErr w:type="spellStart"/>
      <w:r w:rsidRPr="00CB5B67">
        <w:rPr>
          <w:rFonts w:ascii="Tahoma" w:eastAsia="Times New Roman" w:hAnsi="Tahoma" w:cs="Tahoma"/>
          <w:b/>
          <w:bCs/>
          <w:color w:val="7C691B"/>
          <w:sz w:val="30"/>
          <w:szCs w:val="30"/>
        </w:rPr>
        <w:t>ummah</w:t>
      </w:r>
      <w:proofErr w:type="spellEnd"/>
      <w:r w:rsidRPr="00CB5B67">
        <w:rPr>
          <w:rFonts w:ascii="Tahoma" w:eastAsia="Times New Roman" w:hAnsi="Tahoma" w:cs="Tahoma"/>
          <w:b/>
          <w:bCs/>
          <w:color w:val="7C691B"/>
          <w:sz w:val="30"/>
          <w:szCs w:val="30"/>
        </w:rPr>
        <w:t xml:space="preserve"> were in this blessed month, so what will you do?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Thirdly: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lastRenderedPageBreak/>
        <w:t xml:space="preserve">For more information on the deeds that the Muslim should do in </w:t>
      </w:r>
      <w:proofErr w:type="spellStart"/>
      <w:r w:rsidRPr="00CB5B67">
        <w:rPr>
          <w:rFonts w:ascii="Tahoma" w:eastAsia="Times New Roman" w:hAnsi="Tahoma" w:cs="Tahoma"/>
          <w:b/>
          <w:bCs/>
          <w:color w:val="7C691B"/>
          <w:sz w:val="30"/>
          <w:szCs w:val="30"/>
        </w:rPr>
        <w:t>Ramadaan</w:t>
      </w:r>
      <w:proofErr w:type="spellEnd"/>
      <w:r w:rsidRPr="00CB5B67">
        <w:rPr>
          <w:rFonts w:ascii="Tahoma" w:eastAsia="Times New Roman" w:hAnsi="Tahoma" w:cs="Tahoma"/>
          <w:b/>
          <w:bCs/>
          <w:color w:val="7C691B"/>
          <w:sz w:val="30"/>
          <w:szCs w:val="30"/>
        </w:rPr>
        <w:t>, see the answers to questions no.</w:t>
      </w:r>
      <w:r w:rsidRPr="00CB5B67">
        <w:rPr>
          <w:rFonts w:ascii="Tahoma" w:eastAsia="Times New Roman" w:hAnsi="Tahoma" w:cs="Tahoma"/>
          <w:b/>
          <w:bCs/>
          <w:color w:val="7C691B"/>
          <w:sz w:val="30"/>
        </w:rPr>
        <w:t> </w:t>
      </w:r>
      <w:hyperlink r:id="rId4" w:history="1">
        <w:r w:rsidRPr="00CB5B67">
          <w:rPr>
            <w:rFonts w:ascii="Tahoma" w:eastAsia="Times New Roman" w:hAnsi="Tahoma" w:cs="Tahoma"/>
            <w:b/>
            <w:bCs/>
            <w:color w:val="190A00"/>
            <w:sz w:val="30"/>
          </w:rPr>
          <w:t>26869</w:t>
        </w:r>
      </w:hyperlink>
      <w:r w:rsidRPr="00CB5B67">
        <w:rPr>
          <w:rFonts w:ascii="Tahoma" w:eastAsia="Times New Roman" w:hAnsi="Tahoma" w:cs="Tahoma"/>
          <w:b/>
          <w:bCs/>
          <w:color w:val="7C691B"/>
          <w:sz w:val="30"/>
        </w:rPr>
        <w:t> </w:t>
      </w:r>
      <w:r w:rsidRPr="00CB5B67">
        <w:rPr>
          <w:rFonts w:ascii="Tahoma" w:eastAsia="Times New Roman" w:hAnsi="Tahoma" w:cs="Tahoma"/>
          <w:b/>
          <w:bCs/>
          <w:color w:val="7C691B"/>
          <w:sz w:val="30"/>
          <w:szCs w:val="30"/>
        </w:rPr>
        <w:t>and</w:t>
      </w:r>
      <w:r w:rsidRPr="00CB5B67">
        <w:rPr>
          <w:rFonts w:ascii="Tahoma" w:eastAsia="Times New Roman" w:hAnsi="Tahoma" w:cs="Tahoma"/>
          <w:b/>
          <w:bCs/>
          <w:color w:val="7C691B"/>
          <w:sz w:val="30"/>
        </w:rPr>
        <w:t> </w:t>
      </w:r>
      <w:hyperlink r:id="rId5" w:history="1">
        <w:r w:rsidRPr="00CB5B67">
          <w:rPr>
            <w:rFonts w:ascii="Tahoma" w:eastAsia="Times New Roman" w:hAnsi="Tahoma" w:cs="Tahoma"/>
            <w:b/>
            <w:bCs/>
            <w:color w:val="190A00"/>
            <w:sz w:val="30"/>
          </w:rPr>
          <w:t>12468</w:t>
        </w:r>
      </w:hyperlink>
      <w:r w:rsidRPr="00CB5B67">
        <w:rPr>
          <w:rFonts w:ascii="Tahoma" w:eastAsia="Times New Roman" w:hAnsi="Tahoma" w:cs="Tahoma"/>
          <w:b/>
          <w:bCs/>
          <w:color w:val="7C691B"/>
          <w:sz w:val="30"/>
          <w:szCs w:val="30"/>
        </w:rPr>
        <w:t>. </w:t>
      </w:r>
    </w:p>
    <w:p w:rsidR="00CB5B67" w:rsidRPr="00CB5B67" w:rsidRDefault="00CB5B67" w:rsidP="00CB5B67">
      <w:pPr>
        <w:shd w:val="clear" w:color="auto" w:fill="FFFFFF"/>
        <w:spacing w:after="215" w:line="480" w:lineRule="auto"/>
        <w:jc w:val="both"/>
        <w:rPr>
          <w:rFonts w:ascii="Tahoma" w:eastAsia="Times New Roman" w:hAnsi="Tahoma" w:cs="Tahoma"/>
          <w:b/>
          <w:bCs/>
          <w:color w:val="7C691B"/>
          <w:sz w:val="30"/>
          <w:szCs w:val="30"/>
        </w:rPr>
      </w:pPr>
      <w:r w:rsidRPr="00CB5B67">
        <w:rPr>
          <w:rFonts w:ascii="Tahoma" w:eastAsia="Times New Roman" w:hAnsi="Tahoma" w:cs="Tahoma"/>
          <w:b/>
          <w:bCs/>
          <w:color w:val="7C691B"/>
          <w:sz w:val="30"/>
          <w:szCs w:val="30"/>
        </w:rPr>
        <w:t xml:space="preserve">And </w:t>
      </w:r>
      <w:proofErr w:type="spellStart"/>
      <w:r w:rsidRPr="00CB5B67">
        <w:rPr>
          <w:rFonts w:ascii="Tahoma" w:eastAsia="Times New Roman" w:hAnsi="Tahoma" w:cs="Tahoma"/>
          <w:b/>
          <w:bCs/>
          <w:color w:val="7C691B"/>
          <w:sz w:val="30"/>
          <w:szCs w:val="30"/>
        </w:rPr>
        <w:t>Allaah</w:t>
      </w:r>
      <w:proofErr w:type="spellEnd"/>
      <w:r w:rsidRPr="00CB5B67">
        <w:rPr>
          <w:rFonts w:ascii="Tahoma" w:eastAsia="Times New Roman" w:hAnsi="Tahoma" w:cs="Tahoma"/>
          <w:b/>
          <w:bCs/>
          <w:color w:val="7C691B"/>
          <w:sz w:val="30"/>
          <w:szCs w:val="30"/>
        </w:rPr>
        <w:t xml:space="preserve"> is the Source of strength.</w:t>
      </w:r>
    </w:p>
    <w:p w:rsidR="00593AD4" w:rsidRDefault="00CB5B67" w:rsidP="00CB5B67">
      <w:pPr>
        <w:spacing w:after="0"/>
        <w:rPr>
          <w:b/>
          <w:sz w:val="32"/>
        </w:rPr>
      </w:pPr>
      <w:r w:rsidRPr="00CB5B67">
        <w:rPr>
          <w:b/>
          <w:sz w:val="32"/>
        </w:rPr>
        <w:t>http://islamqa.info/en/26869</w:t>
      </w:r>
    </w:p>
    <w:p w:rsidR="004F63FA" w:rsidRDefault="004F63FA" w:rsidP="00CB5B67">
      <w:pPr>
        <w:spacing w:after="0"/>
        <w:rPr>
          <w:b/>
          <w:sz w:val="32"/>
        </w:rPr>
      </w:pPr>
    </w:p>
    <w:p w:rsidR="004F63FA" w:rsidRPr="00CB5B67" w:rsidRDefault="004F63FA" w:rsidP="00CB5B67">
      <w:pPr>
        <w:spacing w:after="0"/>
        <w:rPr>
          <w:b/>
          <w:sz w:val="32"/>
        </w:rPr>
      </w:pPr>
    </w:p>
    <w:sectPr w:rsidR="004F63FA" w:rsidRPr="00CB5B67" w:rsidSect="00CB5B67">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B5B67"/>
    <w:rsid w:val="00005C2C"/>
    <w:rsid w:val="00027561"/>
    <w:rsid w:val="000716BC"/>
    <w:rsid w:val="00081A4D"/>
    <w:rsid w:val="000C044C"/>
    <w:rsid w:val="000C5FA0"/>
    <w:rsid w:val="000D3B47"/>
    <w:rsid w:val="000D6E8C"/>
    <w:rsid w:val="000F3FFC"/>
    <w:rsid w:val="00106C45"/>
    <w:rsid w:val="00110BF1"/>
    <w:rsid w:val="00116F87"/>
    <w:rsid w:val="00135AFD"/>
    <w:rsid w:val="00183B23"/>
    <w:rsid w:val="00192BAD"/>
    <w:rsid w:val="001B068C"/>
    <w:rsid w:val="001D446D"/>
    <w:rsid w:val="001E08AC"/>
    <w:rsid w:val="001E1CF6"/>
    <w:rsid w:val="001F39B6"/>
    <w:rsid w:val="0021026C"/>
    <w:rsid w:val="00215599"/>
    <w:rsid w:val="00230B99"/>
    <w:rsid w:val="00230EAF"/>
    <w:rsid w:val="00237CC7"/>
    <w:rsid w:val="002403ED"/>
    <w:rsid w:val="00242B5E"/>
    <w:rsid w:val="00245292"/>
    <w:rsid w:val="00255F0C"/>
    <w:rsid w:val="002A51A0"/>
    <w:rsid w:val="002C1B91"/>
    <w:rsid w:val="002C4F9E"/>
    <w:rsid w:val="002C6FAA"/>
    <w:rsid w:val="002D4388"/>
    <w:rsid w:val="002F34EC"/>
    <w:rsid w:val="003160B8"/>
    <w:rsid w:val="00377B2A"/>
    <w:rsid w:val="003B765A"/>
    <w:rsid w:val="003C4429"/>
    <w:rsid w:val="003D1708"/>
    <w:rsid w:val="004072E6"/>
    <w:rsid w:val="00465A29"/>
    <w:rsid w:val="00477649"/>
    <w:rsid w:val="00490997"/>
    <w:rsid w:val="004A0BBE"/>
    <w:rsid w:val="004B678B"/>
    <w:rsid w:val="004D7819"/>
    <w:rsid w:val="004F5CD1"/>
    <w:rsid w:val="004F63FA"/>
    <w:rsid w:val="005138B1"/>
    <w:rsid w:val="00543617"/>
    <w:rsid w:val="005540F0"/>
    <w:rsid w:val="00580304"/>
    <w:rsid w:val="00593AD4"/>
    <w:rsid w:val="005C5FE0"/>
    <w:rsid w:val="005D332B"/>
    <w:rsid w:val="00626AE5"/>
    <w:rsid w:val="00682732"/>
    <w:rsid w:val="006932DF"/>
    <w:rsid w:val="006B1A39"/>
    <w:rsid w:val="006B7BCD"/>
    <w:rsid w:val="006C0549"/>
    <w:rsid w:val="006D6DEC"/>
    <w:rsid w:val="00735D18"/>
    <w:rsid w:val="007362F4"/>
    <w:rsid w:val="00744F2D"/>
    <w:rsid w:val="007553FA"/>
    <w:rsid w:val="007B5FC6"/>
    <w:rsid w:val="007C2FE9"/>
    <w:rsid w:val="007C6048"/>
    <w:rsid w:val="007C6785"/>
    <w:rsid w:val="007D565C"/>
    <w:rsid w:val="008066C6"/>
    <w:rsid w:val="008127AB"/>
    <w:rsid w:val="0082431C"/>
    <w:rsid w:val="00852F60"/>
    <w:rsid w:val="0088361F"/>
    <w:rsid w:val="00896612"/>
    <w:rsid w:val="008A0EC6"/>
    <w:rsid w:val="009334BB"/>
    <w:rsid w:val="00975728"/>
    <w:rsid w:val="00975BB1"/>
    <w:rsid w:val="00A1195B"/>
    <w:rsid w:val="00A26B82"/>
    <w:rsid w:val="00A320DB"/>
    <w:rsid w:val="00A96DA1"/>
    <w:rsid w:val="00AB6354"/>
    <w:rsid w:val="00AC064C"/>
    <w:rsid w:val="00AD7207"/>
    <w:rsid w:val="00AE7B93"/>
    <w:rsid w:val="00B16504"/>
    <w:rsid w:val="00B469C4"/>
    <w:rsid w:val="00B530EA"/>
    <w:rsid w:val="00B53437"/>
    <w:rsid w:val="00B56219"/>
    <w:rsid w:val="00B86570"/>
    <w:rsid w:val="00BE2223"/>
    <w:rsid w:val="00C17E3C"/>
    <w:rsid w:val="00C54121"/>
    <w:rsid w:val="00C75ABF"/>
    <w:rsid w:val="00C92154"/>
    <w:rsid w:val="00CB5B67"/>
    <w:rsid w:val="00CD0787"/>
    <w:rsid w:val="00D075AF"/>
    <w:rsid w:val="00D17700"/>
    <w:rsid w:val="00D63179"/>
    <w:rsid w:val="00D67C14"/>
    <w:rsid w:val="00D829A4"/>
    <w:rsid w:val="00DA529B"/>
    <w:rsid w:val="00DF617B"/>
    <w:rsid w:val="00E03C6A"/>
    <w:rsid w:val="00E358F1"/>
    <w:rsid w:val="00E7424D"/>
    <w:rsid w:val="00E87457"/>
    <w:rsid w:val="00E877DA"/>
    <w:rsid w:val="00EA450C"/>
    <w:rsid w:val="00EB7718"/>
    <w:rsid w:val="00EC429A"/>
    <w:rsid w:val="00EE67A1"/>
    <w:rsid w:val="00F22C17"/>
    <w:rsid w:val="00F40131"/>
    <w:rsid w:val="00F52705"/>
    <w:rsid w:val="00F7322C"/>
    <w:rsid w:val="00FA3AAC"/>
    <w:rsid w:val="00FB629C"/>
    <w:rsid w:val="00FD54BE"/>
    <w:rsid w:val="00FE54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A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group-item-text">
    <w:name w:val="list-group-item-text"/>
    <w:basedOn w:val="Normal"/>
    <w:rsid w:val="00CB5B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height">
    <w:name w:val="line_height"/>
    <w:basedOn w:val="DefaultParagraphFont"/>
    <w:rsid w:val="00CB5B67"/>
  </w:style>
  <w:style w:type="paragraph" w:styleId="NormalWeb">
    <w:name w:val="Normal (Web)"/>
    <w:basedOn w:val="Normal"/>
    <w:uiPriority w:val="99"/>
    <w:semiHidden/>
    <w:unhideWhenUsed/>
    <w:rsid w:val="00CB5B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B5B67"/>
  </w:style>
  <w:style w:type="character" w:styleId="Hyperlink">
    <w:name w:val="Hyperlink"/>
    <w:basedOn w:val="DefaultParagraphFont"/>
    <w:uiPriority w:val="99"/>
    <w:semiHidden/>
    <w:unhideWhenUsed/>
    <w:rsid w:val="00CB5B67"/>
    <w:rPr>
      <w:color w:val="0000FF"/>
      <w:u w:val="single"/>
    </w:rPr>
  </w:style>
</w:styles>
</file>

<file path=word/webSettings.xml><?xml version="1.0" encoding="utf-8"?>
<w:webSettings xmlns:r="http://schemas.openxmlformats.org/officeDocument/2006/relationships" xmlns:w="http://schemas.openxmlformats.org/wordprocessingml/2006/main">
  <w:divs>
    <w:div w:id="1647540598">
      <w:bodyDiv w:val="1"/>
      <w:marLeft w:val="0"/>
      <w:marRight w:val="0"/>
      <w:marTop w:val="0"/>
      <w:marBottom w:val="0"/>
      <w:divBdr>
        <w:top w:val="none" w:sz="0" w:space="0" w:color="auto"/>
        <w:left w:val="none" w:sz="0" w:space="0" w:color="auto"/>
        <w:bottom w:val="none" w:sz="0" w:space="0" w:color="auto"/>
        <w:right w:val="none" w:sz="0" w:space="0" w:color="auto"/>
      </w:divBdr>
      <w:divsChild>
        <w:div w:id="1259949628">
          <w:marLeft w:val="0"/>
          <w:marRight w:val="0"/>
          <w:marTop w:val="0"/>
          <w:marBottom w:val="0"/>
          <w:divBdr>
            <w:top w:val="single" w:sz="8" w:space="11" w:color="F5EFE0"/>
            <w:left w:val="none" w:sz="0" w:space="0" w:color="auto"/>
            <w:bottom w:val="single" w:sz="8" w:space="11" w:color="F5EFE0"/>
            <w:right w:val="none" w:sz="0" w:space="0" w:color="auto"/>
          </w:divBdr>
        </w:div>
        <w:div w:id="1647929340">
          <w:marLeft w:val="0"/>
          <w:marRight w:val="0"/>
          <w:marTop w:val="0"/>
          <w:marBottom w:val="0"/>
          <w:divBdr>
            <w:top w:val="single" w:sz="8" w:space="11" w:color="F5EFE0"/>
            <w:left w:val="none" w:sz="0" w:space="0" w:color="auto"/>
            <w:bottom w:val="single" w:sz="8" w:space="11" w:color="F5EFE0"/>
            <w:right w:val="none" w:sz="0" w:space="0" w:color="auto"/>
          </w:divBdr>
          <w:divsChild>
            <w:div w:id="19452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slamqa.info/index.php/en/12468" TargetMode="External"/><Relationship Id="rId4" Type="http://schemas.openxmlformats.org/officeDocument/2006/relationships/hyperlink" Target="http://islamqa.info/index.php/en/26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970</Words>
  <Characters>5533</Characters>
  <Application>Microsoft Office Word</Application>
  <DocSecurity>0</DocSecurity>
  <Lines>46</Lines>
  <Paragraphs>12</Paragraphs>
  <ScaleCrop>false</ScaleCrop>
  <Company>Hewlett-Packard</Company>
  <LinksUpToDate>false</LinksUpToDate>
  <CharactersWithSpaces>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2015-03-17T15:28:00Z</dcterms:created>
  <dcterms:modified xsi:type="dcterms:W3CDTF">2015-03-17T15:34:00Z</dcterms:modified>
</cp:coreProperties>
</file>